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391" w:rsidRPr="000D483A" w:rsidRDefault="005D4391" w:rsidP="000D483A">
      <w:pPr>
        <w:spacing w:after="0" w:line="480" w:lineRule="auto"/>
        <w:contextualSpacing/>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0753D4" w:rsidRPr="000D483A" w:rsidRDefault="000753D4" w:rsidP="000D483A">
      <w:pPr>
        <w:spacing w:after="0" w:line="480" w:lineRule="auto"/>
        <w:contextualSpacing/>
        <w:jc w:val="center"/>
        <w:rPr>
          <w:rFonts w:ascii="Times New Roman" w:hAnsi="Times New Roman" w:cs="Times New Roman"/>
          <w:sz w:val="24"/>
          <w:szCs w:val="24"/>
        </w:rPr>
      </w:pPr>
      <w:r w:rsidRPr="000D483A">
        <w:rPr>
          <w:rFonts w:ascii="Times New Roman" w:hAnsi="Times New Roman" w:cs="Times New Roman"/>
          <w:sz w:val="24"/>
          <w:szCs w:val="24"/>
        </w:rPr>
        <w:t xml:space="preserve">Myths and </w:t>
      </w:r>
      <w:r w:rsidR="005D4391" w:rsidRPr="000D483A">
        <w:rPr>
          <w:rFonts w:ascii="Times New Roman" w:hAnsi="Times New Roman" w:cs="Times New Roman"/>
          <w:sz w:val="24"/>
          <w:szCs w:val="24"/>
        </w:rPr>
        <w:t>Reality</w:t>
      </w:r>
    </w:p>
    <w:p w:rsidR="005D4391" w:rsidRPr="000D483A" w:rsidRDefault="005D4391" w:rsidP="000D483A">
      <w:pPr>
        <w:spacing w:after="0" w:line="480" w:lineRule="auto"/>
        <w:contextualSpacing/>
        <w:jc w:val="center"/>
        <w:rPr>
          <w:rFonts w:ascii="Times New Roman" w:hAnsi="Times New Roman" w:cs="Times New Roman"/>
          <w:sz w:val="24"/>
          <w:szCs w:val="24"/>
        </w:rPr>
      </w:pPr>
      <w:r w:rsidRPr="000D483A">
        <w:rPr>
          <w:rFonts w:ascii="Times New Roman" w:hAnsi="Times New Roman" w:cs="Times New Roman"/>
          <w:sz w:val="24"/>
          <w:szCs w:val="24"/>
        </w:rPr>
        <w:t>Name of the student</w:t>
      </w:r>
    </w:p>
    <w:p w:rsidR="005D4391" w:rsidRPr="000D483A" w:rsidRDefault="005D4391" w:rsidP="000D483A">
      <w:pPr>
        <w:spacing w:after="0" w:line="480" w:lineRule="auto"/>
        <w:contextualSpacing/>
        <w:jc w:val="center"/>
        <w:rPr>
          <w:rFonts w:ascii="Times New Roman" w:hAnsi="Times New Roman" w:cs="Times New Roman"/>
          <w:sz w:val="24"/>
          <w:szCs w:val="24"/>
        </w:rPr>
      </w:pPr>
      <w:r w:rsidRPr="000D483A">
        <w:rPr>
          <w:rFonts w:ascii="Times New Roman" w:hAnsi="Times New Roman" w:cs="Times New Roman"/>
          <w:sz w:val="24"/>
          <w:szCs w:val="24"/>
        </w:rPr>
        <w:t>Institution</w:t>
      </w: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5D4391" w:rsidRPr="000D483A" w:rsidRDefault="005D4391" w:rsidP="000D483A">
      <w:pPr>
        <w:spacing w:after="0" w:line="480" w:lineRule="auto"/>
        <w:contextualSpacing/>
        <w:jc w:val="center"/>
        <w:rPr>
          <w:rFonts w:ascii="Times New Roman" w:hAnsi="Times New Roman" w:cs="Times New Roman"/>
          <w:sz w:val="24"/>
          <w:szCs w:val="24"/>
        </w:rPr>
      </w:pPr>
    </w:p>
    <w:p w:rsidR="0099024D" w:rsidRPr="000D483A" w:rsidRDefault="0099024D" w:rsidP="000D483A">
      <w:pPr>
        <w:spacing w:after="0" w:line="480" w:lineRule="auto"/>
        <w:contextualSpacing/>
        <w:jc w:val="center"/>
        <w:rPr>
          <w:rFonts w:ascii="Times New Roman" w:hAnsi="Times New Roman" w:cs="Times New Roman"/>
          <w:sz w:val="24"/>
          <w:szCs w:val="24"/>
        </w:rPr>
      </w:pPr>
    </w:p>
    <w:p w:rsidR="0099024D" w:rsidRPr="000D483A" w:rsidRDefault="0099024D" w:rsidP="000D483A">
      <w:pPr>
        <w:spacing w:after="0" w:line="480" w:lineRule="auto"/>
        <w:contextualSpacing/>
        <w:jc w:val="center"/>
        <w:rPr>
          <w:rFonts w:ascii="Times New Roman" w:hAnsi="Times New Roman" w:cs="Times New Roman"/>
          <w:sz w:val="24"/>
          <w:szCs w:val="24"/>
        </w:rPr>
      </w:pPr>
    </w:p>
    <w:p w:rsidR="0099024D" w:rsidRPr="000D483A" w:rsidRDefault="0099024D" w:rsidP="000D483A">
      <w:pPr>
        <w:spacing w:after="0" w:line="480" w:lineRule="auto"/>
        <w:contextualSpacing/>
        <w:jc w:val="center"/>
        <w:rPr>
          <w:rFonts w:ascii="Times New Roman" w:hAnsi="Times New Roman" w:cs="Times New Roman"/>
          <w:sz w:val="24"/>
          <w:szCs w:val="24"/>
        </w:rPr>
      </w:pPr>
    </w:p>
    <w:p w:rsidR="0099024D" w:rsidRPr="000D483A" w:rsidRDefault="0099024D" w:rsidP="000D483A">
      <w:pPr>
        <w:spacing w:after="0" w:line="480" w:lineRule="auto"/>
        <w:contextualSpacing/>
        <w:jc w:val="center"/>
        <w:rPr>
          <w:rFonts w:ascii="Times New Roman" w:hAnsi="Times New Roman" w:cs="Times New Roman"/>
          <w:sz w:val="24"/>
          <w:szCs w:val="24"/>
        </w:rPr>
      </w:pPr>
    </w:p>
    <w:p w:rsidR="0099024D" w:rsidRPr="000D483A" w:rsidRDefault="0099024D" w:rsidP="000D483A">
      <w:pPr>
        <w:spacing w:after="0" w:line="480" w:lineRule="auto"/>
        <w:contextualSpacing/>
        <w:jc w:val="center"/>
        <w:rPr>
          <w:rFonts w:ascii="Times New Roman" w:hAnsi="Times New Roman" w:cs="Times New Roman"/>
          <w:sz w:val="24"/>
          <w:szCs w:val="24"/>
        </w:rPr>
      </w:pPr>
    </w:p>
    <w:p w:rsidR="000753D4" w:rsidRPr="000D483A" w:rsidRDefault="005D4391" w:rsidP="000D483A">
      <w:pPr>
        <w:spacing w:after="0" w:line="480" w:lineRule="auto"/>
        <w:contextualSpacing/>
        <w:jc w:val="center"/>
        <w:rPr>
          <w:rFonts w:ascii="Times New Roman" w:hAnsi="Times New Roman" w:cs="Times New Roman"/>
          <w:b/>
          <w:sz w:val="24"/>
          <w:szCs w:val="24"/>
        </w:rPr>
      </w:pPr>
      <w:r w:rsidRPr="000D483A">
        <w:rPr>
          <w:rFonts w:ascii="Times New Roman" w:hAnsi="Times New Roman" w:cs="Times New Roman"/>
          <w:b/>
          <w:sz w:val="24"/>
          <w:szCs w:val="24"/>
        </w:rPr>
        <w:lastRenderedPageBreak/>
        <w:t>Myths and Reality</w:t>
      </w:r>
    </w:p>
    <w:p w:rsidR="00E67C52" w:rsidRPr="000D483A" w:rsidRDefault="00E67C52" w:rsidP="000D483A">
      <w:pPr>
        <w:pStyle w:val="NormalWeb"/>
        <w:spacing w:before="0" w:beforeAutospacing="0" w:after="0" w:afterAutospacing="0" w:line="480" w:lineRule="auto"/>
        <w:contextualSpacing/>
        <w:rPr>
          <w:b/>
          <w:color w:val="1C1E29"/>
        </w:rPr>
      </w:pPr>
      <w:r w:rsidRPr="000D483A">
        <w:rPr>
          <w:b/>
          <w:color w:val="1C1E29"/>
        </w:rPr>
        <w:t>Question 1</w:t>
      </w:r>
    </w:p>
    <w:p w:rsidR="005D4391" w:rsidRPr="000D483A" w:rsidRDefault="005D4391" w:rsidP="000D483A">
      <w:pPr>
        <w:pStyle w:val="NormalWeb"/>
        <w:spacing w:before="0" w:beforeAutospacing="0" w:after="0" w:afterAutospacing="0" w:line="480" w:lineRule="auto"/>
        <w:ind w:firstLine="420"/>
        <w:contextualSpacing/>
        <w:rPr>
          <w:color w:val="1C1E29"/>
        </w:rPr>
      </w:pPr>
      <w:r w:rsidRPr="000D483A">
        <w:rPr>
          <w:color w:val="1C1E29"/>
        </w:rPr>
        <w:t>The study of Native American ecological knowledge is essential in understanding their perspective and the ecological environment. The Native Americans related to the physical environment directly and used their traditional ecological knowledge to maintain and conserve the environment</w:t>
      </w:r>
      <w:r w:rsidRPr="000D483A">
        <w:rPr>
          <w:rStyle w:val="Strong"/>
          <w:rFonts w:eastAsiaTheme="minorEastAsia"/>
          <w:color w:val="1C1E29"/>
        </w:rPr>
        <w:t>. </w:t>
      </w:r>
      <w:r w:rsidRPr="000D483A">
        <w:rPr>
          <w:color w:val="1C1E29"/>
        </w:rPr>
        <w:t>The Native Americans interacted with the environment by use of fire to manage the forests and construction of structures for settlement. It was important since there was the cultivation of land for farming and some of the plants were considered sacred and their cultivation prohibited. The western cultures influence on the Native American ecological relations centered on the use of land resource for production and other industries. Based on the underlying cultural attitudes expressed through folklore, it is easy to discern why dominator cultures of western cultures tend to turn their backs when it comes to ecological conservation. </w:t>
      </w:r>
    </w:p>
    <w:p w:rsidR="00E67C52" w:rsidRPr="000D483A" w:rsidRDefault="00E67C52" w:rsidP="000D483A">
      <w:pPr>
        <w:pStyle w:val="NormalWeb"/>
        <w:spacing w:before="0" w:beforeAutospacing="0" w:after="0" w:afterAutospacing="0" w:line="480" w:lineRule="auto"/>
        <w:contextualSpacing/>
        <w:rPr>
          <w:b/>
          <w:color w:val="1C1E29"/>
        </w:rPr>
      </w:pPr>
      <w:r w:rsidRPr="000D483A">
        <w:rPr>
          <w:b/>
          <w:color w:val="1C1E29"/>
        </w:rPr>
        <w:t>Question 2</w:t>
      </w:r>
    </w:p>
    <w:p w:rsidR="005D4391" w:rsidRPr="000D483A" w:rsidRDefault="005D4391" w:rsidP="000D483A">
      <w:pPr>
        <w:pStyle w:val="NormalWeb"/>
        <w:spacing w:before="0" w:beforeAutospacing="0" w:after="0" w:afterAutospacing="0" w:line="480" w:lineRule="auto"/>
        <w:ind w:firstLine="420"/>
        <w:contextualSpacing/>
        <w:rPr>
          <w:color w:val="1C1E29"/>
        </w:rPr>
      </w:pPr>
      <w:r w:rsidRPr="000D483A">
        <w:rPr>
          <w:color w:val="1C1E29"/>
        </w:rPr>
        <w:t>A myth creates a lack of connection with nature, which goes beyond a crumbling natural landscape. A myth communicates ecological values by creating an equally apparent problem in terms of human relationships and human health. There are myths which are not true based on ecological interaction; through the learning of these cultures, one can discern the true relation between natures of people. Myths communicate ecological values through encompassing ideas on ecological history and environmental perspectives. A myth shows their ecological values through an unconscious collection of dominators and partnership cultures. Spiritual concept and values are included in the mythical process of ecological values. </w:t>
      </w:r>
    </w:p>
    <w:p w:rsidR="00E67C52" w:rsidRPr="000D483A" w:rsidRDefault="00E67C52" w:rsidP="000D483A">
      <w:pPr>
        <w:pStyle w:val="NormalWeb"/>
        <w:spacing w:before="0" w:beforeAutospacing="0" w:after="0" w:afterAutospacing="0" w:line="480" w:lineRule="auto"/>
        <w:contextualSpacing/>
        <w:rPr>
          <w:b/>
          <w:color w:val="1C1E29"/>
        </w:rPr>
      </w:pPr>
      <w:r w:rsidRPr="000D483A">
        <w:rPr>
          <w:b/>
          <w:color w:val="1C1E29"/>
        </w:rPr>
        <w:t>Question 3</w:t>
      </w:r>
    </w:p>
    <w:p w:rsidR="005D4391" w:rsidRPr="000D483A" w:rsidRDefault="005D4391" w:rsidP="000D483A">
      <w:pPr>
        <w:pStyle w:val="NormalWeb"/>
        <w:spacing w:before="0" w:beforeAutospacing="0" w:after="0" w:afterAutospacing="0" w:line="480" w:lineRule="auto"/>
        <w:ind w:firstLine="420"/>
        <w:contextualSpacing/>
        <w:rPr>
          <w:color w:val="1C1E29"/>
        </w:rPr>
      </w:pPr>
      <w:r w:rsidRPr="000D483A">
        <w:rPr>
          <w:color w:val="1C1E29"/>
        </w:rPr>
        <w:t xml:space="preserve">In the story, there is a hierarchical scale of value since </w:t>
      </w:r>
      <w:proofErr w:type="spellStart"/>
      <w:r w:rsidRPr="000D483A">
        <w:rPr>
          <w:color w:val="1C1E29"/>
        </w:rPr>
        <w:t>Eliade</w:t>
      </w:r>
      <w:proofErr w:type="spellEnd"/>
      <w:r w:rsidRPr="000D483A">
        <w:rPr>
          <w:color w:val="1C1E29"/>
        </w:rPr>
        <w:t xml:space="preserve"> assumes that religion is not reducible in society. Religion in the story is guided by the principles within the mythical area. From this approach, </w:t>
      </w:r>
      <w:proofErr w:type="spellStart"/>
      <w:r w:rsidRPr="000D483A">
        <w:rPr>
          <w:color w:val="1C1E29"/>
        </w:rPr>
        <w:t>Eliade</w:t>
      </w:r>
      <w:proofErr w:type="spellEnd"/>
      <w:r w:rsidRPr="000D483A">
        <w:rPr>
          <w:color w:val="1C1E29"/>
        </w:rPr>
        <w:t xml:space="preserve"> accounts for the structure and functions of mythic based on the importance of myths. </w:t>
      </w:r>
      <w:proofErr w:type="spellStart"/>
      <w:r w:rsidRPr="000D483A">
        <w:rPr>
          <w:color w:val="1C1E29"/>
        </w:rPr>
        <w:t>Eliade’s</w:t>
      </w:r>
      <w:proofErr w:type="spellEnd"/>
      <w:r w:rsidRPr="000D483A">
        <w:rPr>
          <w:color w:val="1C1E29"/>
        </w:rPr>
        <w:t xml:space="preserve"> scale of values differs from those of western scholars, especially in myths of traditional societies. Scales of values creates the phenomenon of myths in the history of religion. Finally, the scales of values are from a central structural and functional role to traditional myths. </w:t>
      </w:r>
    </w:p>
    <w:p w:rsidR="00E67C52" w:rsidRPr="000D483A" w:rsidRDefault="00E67C52" w:rsidP="000D483A">
      <w:pPr>
        <w:pStyle w:val="NormalWeb"/>
        <w:spacing w:before="0" w:beforeAutospacing="0" w:after="0" w:afterAutospacing="0" w:line="480" w:lineRule="auto"/>
        <w:contextualSpacing/>
        <w:rPr>
          <w:b/>
          <w:color w:val="1C1E29"/>
        </w:rPr>
      </w:pPr>
      <w:r w:rsidRPr="000D483A">
        <w:rPr>
          <w:b/>
          <w:color w:val="1C1E29"/>
        </w:rPr>
        <w:t>Question 4</w:t>
      </w:r>
    </w:p>
    <w:p w:rsidR="005D4391" w:rsidRPr="000D483A" w:rsidRDefault="005D4391" w:rsidP="000D483A">
      <w:pPr>
        <w:pStyle w:val="NormalWeb"/>
        <w:spacing w:before="0" w:beforeAutospacing="0" w:after="0" w:afterAutospacing="0" w:line="480" w:lineRule="auto"/>
        <w:ind w:firstLine="420"/>
        <w:contextualSpacing/>
        <w:rPr>
          <w:color w:val="1C1E29"/>
        </w:rPr>
      </w:pPr>
      <w:r w:rsidRPr="000D483A">
        <w:rPr>
          <w:color w:val="1C1E29"/>
        </w:rPr>
        <w:t xml:space="preserve">The </w:t>
      </w:r>
      <w:proofErr w:type="spellStart"/>
      <w:r w:rsidRPr="000D483A">
        <w:rPr>
          <w:color w:val="1C1E29"/>
        </w:rPr>
        <w:t>Haudenosaunee</w:t>
      </w:r>
      <w:proofErr w:type="spellEnd"/>
      <w:r w:rsidRPr="000D483A">
        <w:rPr>
          <w:color w:val="1C1E29"/>
        </w:rPr>
        <w:t xml:space="preserve"> depended on the natural resources around them to meet all of their basic needs. The </w:t>
      </w:r>
      <w:proofErr w:type="spellStart"/>
      <w:r w:rsidRPr="000D483A">
        <w:rPr>
          <w:color w:val="1C1E29"/>
        </w:rPr>
        <w:t>Haudenosaunee</w:t>
      </w:r>
      <w:proofErr w:type="spellEnd"/>
      <w:r w:rsidRPr="000D483A">
        <w:rPr>
          <w:color w:val="1C1E29"/>
        </w:rPr>
        <w:t xml:space="preserve"> were not environmentalists because they lived in the Eastern Woodlands of North America. They made their tools and weapons from food, clothing, and shelter, as well as the other materials. Hunting tools were a bow and arrow, tomahawks, and clubs. They are accustomed to a nomad life and have little time to care for the environment. However, they indirectly affect the ecological balance in the food chain through their excessive hunting.</w:t>
      </w:r>
    </w:p>
    <w:p w:rsidR="00E67C52" w:rsidRPr="000D483A" w:rsidRDefault="00E67C52" w:rsidP="000D483A">
      <w:pPr>
        <w:pStyle w:val="NormalWeb"/>
        <w:spacing w:before="0" w:beforeAutospacing="0" w:after="0" w:afterAutospacing="0" w:line="480" w:lineRule="auto"/>
        <w:contextualSpacing/>
        <w:rPr>
          <w:b/>
          <w:color w:val="1C1E29"/>
        </w:rPr>
      </w:pPr>
      <w:r w:rsidRPr="000D483A">
        <w:rPr>
          <w:b/>
          <w:color w:val="1C1E29"/>
        </w:rPr>
        <w:t>Question 5</w:t>
      </w:r>
    </w:p>
    <w:p w:rsidR="005D4391" w:rsidRPr="000D483A" w:rsidRDefault="005D4391" w:rsidP="000D483A">
      <w:pPr>
        <w:pStyle w:val="NormalWeb"/>
        <w:spacing w:before="0" w:beforeAutospacing="0" w:after="0" w:afterAutospacing="0" w:line="480" w:lineRule="auto"/>
        <w:ind w:firstLine="420"/>
        <w:contextualSpacing/>
        <w:rPr>
          <w:color w:val="1C1E29"/>
        </w:rPr>
      </w:pPr>
      <w:r w:rsidRPr="000D483A">
        <w:rPr>
          <w:color w:val="1C1E29"/>
        </w:rPr>
        <w:t xml:space="preserve">Ecological values in the Creation Story do not represent the same meanings across cultures and different discourses. These values take place in a diverse community, depending on the ecological structure of the community. The values involved showing empathic ways of listening and communication non-violently to avoid conflicts. The animals were used as a farming method of food production. The animals were elements of human </w:t>
      </w:r>
      <w:r w:rsidR="000D483A" w:rsidRPr="000D483A">
        <w:rPr>
          <w:color w:val="1C1E29"/>
        </w:rPr>
        <w:t>wellbeing</w:t>
      </w:r>
      <w:r w:rsidRPr="000D483A">
        <w:rPr>
          <w:color w:val="1C1E29"/>
        </w:rPr>
        <w:t>, and they were given a leader to maintain the balance power on their sexes. The twins symbolized the interaction of people when pairs want to have a cosmic balance. The primal sacrifice is a sacrifice made to primal gods when it is time for a girl to be ritualized. The mythical story is not entirely true since to do not explain the formation of the human body and its function. </w:t>
      </w:r>
    </w:p>
    <w:p w:rsidR="005D4391" w:rsidRPr="000D483A" w:rsidRDefault="005D4391" w:rsidP="000D483A">
      <w:pPr>
        <w:spacing w:after="0" w:line="480" w:lineRule="auto"/>
        <w:contextualSpacing/>
        <w:rPr>
          <w:rFonts w:ascii="Times New Roman" w:hAnsi="Times New Roman" w:cs="Times New Roman"/>
          <w:b/>
          <w:sz w:val="24"/>
          <w:szCs w:val="24"/>
        </w:rPr>
      </w:pPr>
    </w:p>
    <w:p w:rsidR="000753D4" w:rsidRPr="000D483A" w:rsidRDefault="000753D4" w:rsidP="000D483A">
      <w:pPr>
        <w:spacing w:after="0" w:line="480" w:lineRule="auto"/>
        <w:contextualSpacing/>
        <w:jc w:val="both"/>
        <w:rPr>
          <w:rFonts w:ascii="Times New Roman" w:hAnsi="Times New Roman" w:cs="Times New Roman"/>
          <w:b/>
          <w:sz w:val="24"/>
          <w:szCs w:val="24"/>
        </w:rPr>
      </w:pPr>
    </w:p>
    <w:p w:rsidR="0099024D" w:rsidRPr="000D483A" w:rsidRDefault="0099024D" w:rsidP="000D483A">
      <w:pPr>
        <w:spacing w:after="0" w:line="480" w:lineRule="auto"/>
        <w:contextualSpacing/>
        <w:jc w:val="center"/>
        <w:rPr>
          <w:rFonts w:ascii="Times New Roman" w:hAnsi="Times New Roman" w:cs="Times New Roman"/>
          <w:sz w:val="24"/>
          <w:szCs w:val="24"/>
        </w:rPr>
      </w:pPr>
    </w:p>
    <w:p w:rsidR="0099024D" w:rsidRPr="000D483A" w:rsidRDefault="0099024D" w:rsidP="000D483A">
      <w:pPr>
        <w:spacing w:after="0" w:line="480" w:lineRule="auto"/>
        <w:contextualSpacing/>
        <w:jc w:val="center"/>
        <w:rPr>
          <w:rFonts w:ascii="Times New Roman" w:hAnsi="Times New Roman" w:cs="Times New Roman"/>
          <w:sz w:val="24"/>
          <w:szCs w:val="24"/>
        </w:rPr>
      </w:pPr>
    </w:p>
    <w:p w:rsidR="0099024D" w:rsidRPr="000D483A" w:rsidRDefault="0099024D"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bookmarkStart w:id="0" w:name="_GoBack"/>
      <w:bookmarkEnd w:id="0"/>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B03C3B" w:rsidRPr="000D483A" w:rsidRDefault="00B03C3B" w:rsidP="000D483A">
      <w:pPr>
        <w:spacing w:after="0" w:line="480" w:lineRule="auto"/>
        <w:contextualSpacing/>
        <w:jc w:val="center"/>
        <w:rPr>
          <w:rFonts w:ascii="Times New Roman" w:hAnsi="Times New Roman" w:cs="Times New Roman"/>
          <w:sz w:val="24"/>
          <w:szCs w:val="24"/>
        </w:rPr>
      </w:pPr>
    </w:p>
    <w:p w:rsidR="000753D4" w:rsidRPr="000D483A" w:rsidRDefault="005D4391" w:rsidP="000D483A">
      <w:pPr>
        <w:spacing w:after="0" w:line="480" w:lineRule="auto"/>
        <w:contextualSpacing/>
        <w:jc w:val="center"/>
        <w:rPr>
          <w:rFonts w:ascii="Times New Roman" w:hAnsi="Times New Roman" w:cs="Times New Roman"/>
          <w:sz w:val="24"/>
          <w:szCs w:val="24"/>
        </w:rPr>
      </w:pPr>
      <w:r w:rsidRPr="000D483A">
        <w:rPr>
          <w:rFonts w:ascii="Times New Roman" w:hAnsi="Times New Roman" w:cs="Times New Roman"/>
          <w:sz w:val="24"/>
          <w:szCs w:val="24"/>
        </w:rPr>
        <w:t>References</w:t>
      </w:r>
    </w:p>
    <w:p w:rsidR="00B03C3B" w:rsidRPr="000D483A" w:rsidRDefault="00B03C3B" w:rsidP="000D483A">
      <w:pPr>
        <w:spacing w:after="0" w:line="480" w:lineRule="auto"/>
        <w:contextualSpacing/>
        <w:rPr>
          <w:rFonts w:ascii="Times New Roman" w:hAnsi="Times New Roman" w:cs="Times New Roman"/>
          <w:color w:val="222222"/>
          <w:sz w:val="24"/>
          <w:szCs w:val="24"/>
          <w:shd w:val="clear" w:color="auto" w:fill="FFFFFF"/>
        </w:rPr>
      </w:pPr>
      <w:r w:rsidRPr="000D483A">
        <w:rPr>
          <w:rFonts w:ascii="Times New Roman" w:hAnsi="Times New Roman" w:cs="Times New Roman"/>
          <w:color w:val="222222"/>
          <w:sz w:val="24"/>
          <w:szCs w:val="24"/>
          <w:shd w:val="clear" w:color="auto" w:fill="FFFFFF"/>
        </w:rPr>
        <w:t>Allen, D. (1998). </w:t>
      </w:r>
      <w:proofErr w:type="gramStart"/>
      <w:r w:rsidRPr="000D483A">
        <w:rPr>
          <w:rFonts w:ascii="Times New Roman" w:hAnsi="Times New Roman" w:cs="Times New Roman"/>
          <w:i/>
          <w:iCs/>
          <w:color w:val="222222"/>
          <w:sz w:val="24"/>
          <w:szCs w:val="24"/>
          <w:shd w:val="clear" w:color="auto" w:fill="FFFFFF"/>
        </w:rPr>
        <w:t xml:space="preserve">Myth and religion in </w:t>
      </w:r>
      <w:proofErr w:type="spellStart"/>
      <w:r w:rsidRPr="000D483A">
        <w:rPr>
          <w:rFonts w:ascii="Times New Roman" w:hAnsi="Times New Roman" w:cs="Times New Roman"/>
          <w:i/>
          <w:iCs/>
          <w:color w:val="222222"/>
          <w:sz w:val="24"/>
          <w:szCs w:val="24"/>
          <w:shd w:val="clear" w:color="auto" w:fill="FFFFFF"/>
        </w:rPr>
        <w:t>Mircea</w:t>
      </w:r>
      <w:proofErr w:type="spellEnd"/>
      <w:r w:rsidRPr="000D483A">
        <w:rPr>
          <w:rFonts w:ascii="Times New Roman" w:hAnsi="Times New Roman" w:cs="Times New Roman"/>
          <w:i/>
          <w:iCs/>
          <w:color w:val="222222"/>
          <w:sz w:val="24"/>
          <w:szCs w:val="24"/>
          <w:shd w:val="clear" w:color="auto" w:fill="FFFFFF"/>
        </w:rPr>
        <w:t xml:space="preserve"> </w:t>
      </w:r>
      <w:proofErr w:type="spellStart"/>
      <w:r w:rsidRPr="000D483A">
        <w:rPr>
          <w:rFonts w:ascii="Times New Roman" w:hAnsi="Times New Roman" w:cs="Times New Roman"/>
          <w:i/>
          <w:iCs/>
          <w:color w:val="222222"/>
          <w:sz w:val="24"/>
          <w:szCs w:val="24"/>
          <w:shd w:val="clear" w:color="auto" w:fill="FFFFFF"/>
        </w:rPr>
        <w:t>Eliade</w:t>
      </w:r>
      <w:proofErr w:type="spellEnd"/>
      <w:r w:rsidRPr="000D483A">
        <w:rPr>
          <w:rFonts w:ascii="Times New Roman" w:hAnsi="Times New Roman" w:cs="Times New Roman"/>
          <w:color w:val="222222"/>
          <w:sz w:val="24"/>
          <w:szCs w:val="24"/>
          <w:shd w:val="clear" w:color="auto" w:fill="FFFFFF"/>
        </w:rPr>
        <w:t>.</w:t>
      </w:r>
      <w:proofErr w:type="gramEnd"/>
      <w:r w:rsidRPr="000D483A">
        <w:rPr>
          <w:rFonts w:ascii="Times New Roman" w:hAnsi="Times New Roman" w:cs="Times New Roman"/>
          <w:color w:val="222222"/>
          <w:sz w:val="24"/>
          <w:szCs w:val="24"/>
          <w:shd w:val="clear" w:color="auto" w:fill="FFFFFF"/>
        </w:rPr>
        <w:t xml:space="preserve"> </w:t>
      </w:r>
      <w:proofErr w:type="gramStart"/>
      <w:r w:rsidRPr="000D483A">
        <w:rPr>
          <w:rFonts w:ascii="Times New Roman" w:hAnsi="Times New Roman" w:cs="Times New Roman"/>
          <w:color w:val="222222"/>
          <w:sz w:val="24"/>
          <w:szCs w:val="24"/>
          <w:shd w:val="clear" w:color="auto" w:fill="FFFFFF"/>
        </w:rPr>
        <w:t>Routledge.</w:t>
      </w:r>
      <w:proofErr w:type="gramEnd"/>
    </w:p>
    <w:p w:rsidR="005D4391" w:rsidRPr="000D483A" w:rsidRDefault="005D4391" w:rsidP="000D483A">
      <w:pPr>
        <w:spacing w:after="0" w:line="480" w:lineRule="auto"/>
        <w:contextualSpacing/>
        <w:rPr>
          <w:rFonts w:ascii="Times New Roman" w:hAnsi="Times New Roman" w:cs="Times New Roman"/>
          <w:sz w:val="24"/>
          <w:szCs w:val="24"/>
        </w:rPr>
      </w:pPr>
    </w:p>
    <w:sectPr w:rsidR="005D4391" w:rsidRPr="000D483A" w:rsidSect="000753D4">
      <w:headerReference w:type="default" r:id="rId8"/>
      <w:headerReference w:type="first" r:id="rId9"/>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5AD" w:rsidRDefault="004865AD" w:rsidP="000753D4">
      <w:pPr>
        <w:spacing w:after="0" w:line="240" w:lineRule="auto"/>
      </w:pPr>
      <w:r>
        <w:separator/>
      </w:r>
    </w:p>
  </w:endnote>
  <w:endnote w:type="continuationSeparator" w:id="0">
    <w:p w:rsidR="004865AD" w:rsidRDefault="004865AD" w:rsidP="00075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5AD" w:rsidRDefault="004865AD" w:rsidP="000753D4">
      <w:pPr>
        <w:spacing w:after="0" w:line="240" w:lineRule="auto"/>
      </w:pPr>
      <w:r>
        <w:separator/>
      </w:r>
    </w:p>
  </w:footnote>
  <w:footnote w:type="continuationSeparator" w:id="0">
    <w:p w:rsidR="004865AD" w:rsidRDefault="004865AD" w:rsidP="000753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3D4" w:rsidRPr="005D4391" w:rsidRDefault="005D4391" w:rsidP="005D4391">
    <w:pPr>
      <w:pStyle w:val="Header"/>
      <w:spacing w:line="480" w:lineRule="auto"/>
      <w:rPr>
        <w:rFonts w:ascii="Times New Roman" w:hAnsi="Times New Roman" w:cs="Times New Roman"/>
        <w:sz w:val="24"/>
        <w:szCs w:val="24"/>
      </w:rPr>
    </w:pPr>
    <w:r w:rsidRPr="005D4391">
      <w:rPr>
        <w:rFonts w:ascii="Times New Roman" w:hAnsi="Times New Roman" w:cs="Times New Roman"/>
        <w:sz w:val="24"/>
        <w:szCs w:val="24"/>
      </w:rPr>
      <w:t>MYTHS AND REALITY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3D4" w:rsidRPr="005D4391" w:rsidRDefault="005D4391" w:rsidP="005D4391">
    <w:pPr>
      <w:pStyle w:val="Header"/>
      <w:spacing w:line="480" w:lineRule="auto"/>
      <w:rPr>
        <w:rFonts w:ascii="Times New Roman" w:hAnsi="Times New Roman" w:cs="Times New Roman"/>
        <w:sz w:val="24"/>
        <w:szCs w:val="24"/>
      </w:rPr>
    </w:pPr>
    <w:r w:rsidRPr="005D4391">
      <w:rPr>
        <w:rFonts w:ascii="Times New Roman" w:hAnsi="Times New Roman" w:cs="Times New Roman"/>
        <w:sz w:val="24"/>
        <w:szCs w:val="24"/>
      </w:rPr>
      <w:t>Running head</w:t>
    </w:r>
    <w:r w:rsidR="000753D4" w:rsidRPr="005D4391">
      <w:rPr>
        <w:rFonts w:ascii="Times New Roman" w:hAnsi="Times New Roman" w:cs="Times New Roman"/>
        <w:sz w:val="24"/>
        <w:szCs w:val="24"/>
      </w:rPr>
      <w:t xml:space="preserve">: </w:t>
    </w:r>
    <w:r w:rsidRPr="005D4391">
      <w:rPr>
        <w:rFonts w:ascii="Times New Roman" w:hAnsi="Times New Roman" w:cs="Times New Roman"/>
        <w:sz w:val="24"/>
        <w:szCs w:val="24"/>
      </w:rPr>
      <w:t>MYTHS AND REALITY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93815D3"/>
    <w:rsid w:val="000753D4"/>
    <w:rsid w:val="000D483A"/>
    <w:rsid w:val="003020B9"/>
    <w:rsid w:val="004865AD"/>
    <w:rsid w:val="0049286F"/>
    <w:rsid w:val="00496ABF"/>
    <w:rsid w:val="005B3102"/>
    <w:rsid w:val="005D4391"/>
    <w:rsid w:val="007D1B4D"/>
    <w:rsid w:val="00802E0B"/>
    <w:rsid w:val="00846583"/>
    <w:rsid w:val="00987444"/>
    <w:rsid w:val="0099024D"/>
    <w:rsid w:val="00B03C3B"/>
    <w:rsid w:val="00B341FF"/>
    <w:rsid w:val="00B851EE"/>
    <w:rsid w:val="00B90B61"/>
    <w:rsid w:val="00CF00F8"/>
    <w:rsid w:val="00D241CC"/>
    <w:rsid w:val="00E67C52"/>
    <w:rsid w:val="00E9734E"/>
    <w:rsid w:val="155777F8"/>
    <w:rsid w:val="393815D3"/>
    <w:rsid w:val="3ABA346D"/>
    <w:rsid w:val="59AA161B"/>
    <w:rsid w:val="632F3DB7"/>
    <w:rsid w:val="6D602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ABF"/>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75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3D4"/>
    <w:rPr>
      <w:rFonts w:asciiTheme="minorHAnsi" w:eastAsiaTheme="minorEastAsia" w:hAnsiTheme="minorHAnsi" w:cstheme="minorBidi"/>
      <w:lang w:eastAsia="zh-CN"/>
    </w:rPr>
  </w:style>
  <w:style w:type="paragraph" w:styleId="Footer">
    <w:name w:val="footer"/>
    <w:basedOn w:val="Normal"/>
    <w:link w:val="FooterChar"/>
    <w:rsid w:val="000753D4"/>
    <w:pPr>
      <w:tabs>
        <w:tab w:val="center" w:pos="4680"/>
        <w:tab w:val="right" w:pos="9360"/>
      </w:tabs>
      <w:spacing w:after="0" w:line="240" w:lineRule="auto"/>
    </w:pPr>
  </w:style>
  <w:style w:type="character" w:customStyle="1" w:styleId="FooterChar">
    <w:name w:val="Footer Char"/>
    <w:basedOn w:val="DefaultParagraphFont"/>
    <w:link w:val="Footer"/>
    <w:rsid w:val="000753D4"/>
    <w:rPr>
      <w:rFonts w:asciiTheme="minorHAnsi" w:eastAsiaTheme="minorEastAsia" w:hAnsiTheme="minorHAnsi" w:cstheme="minorBidi"/>
      <w:lang w:eastAsia="zh-CN"/>
    </w:rPr>
  </w:style>
  <w:style w:type="character" w:styleId="Hyperlink">
    <w:name w:val="Hyperlink"/>
    <w:basedOn w:val="DefaultParagraphFont"/>
    <w:rsid w:val="005D4391"/>
    <w:rPr>
      <w:color w:val="0563C1" w:themeColor="hyperlink"/>
      <w:u w:val="single"/>
    </w:rPr>
  </w:style>
  <w:style w:type="paragraph" w:styleId="NormalWeb">
    <w:name w:val="Normal (Web)"/>
    <w:basedOn w:val="Normal"/>
    <w:uiPriority w:val="99"/>
    <w:unhideWhenUsed/>
    <w:rsid w:val="005D4391"/>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5D439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120648">
      <w:bodyDiv w:val="1"/>
      <w:marLeft w:val="0"/>
      <w:marRight w:val="0"/>
      <w:marTop w:val="0"/>
      <w:marBottom w:val="0"/>
      <w:divBdr>
        <w:top w:val="none" w:sz="0" w:space="0" w:color="auto"/>
        <w:left w:val="none" w:sz="0" w:space="0" w:color="auto"/>
        <w:bottom w:val="none" w:sz="0" w:space="0" w:color="auto"/>
        <w:right w:val="none" w:sz="0" w:space="0" w:color="auto"/>
      </w:divBdr>
    </w:div>
    <w:div w:id="1561749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2019-09-02T17:00:00Z</dcterms:created>
  <dcterms:modified xsi:type="dcterms:W3CDTF">2019-09-02T17:00:00Z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1033-11.2.0.8934</vt:lpwstr>
  </property>
</Properties>
</file>